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0FFF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5 мая 2014 года N 116-ФЗ</w:t>
      </w:r>
    </w:p>
    <w:p w14:paraId="1EB071A5" w14:textId="77777777" w:rsidR="00CA5423" w:rsidRPr="00CA5423" w:rsidRDefault="00A338B8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pict w14:anchorId="18AA0C41">
          <v:rect id="_x0000_i1025" style="width:0;height:1.5pt" o:hralign="center" o:hrstd="t" o:hrnoshade="t" o:hr="t" fillcolor="black" stroked="f"/>
        </w:pict>
      </w:r>
    </w:p>
    <w:p w14:paraId="72048FC5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340C67B0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РОССИЙСКАЯ ФЕДЕРАЦИЯ</w:t>
      </w:r>
    </w:p>
    <w:p w14:paraId="5AF28CCC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 </w:t>
      </w:r>
    </w:p>
    <w:p w14:paraId="2610615A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ФЕДЕРАЛЬНЫЙ ЗАКОН</w:t>
      </w:r>
    </w:p>
    <w:p w14:paraId="5D737B1B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 </w:t>
      </w:r>
    </w:p>
    <w:p w14:paraId="3246AA9A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О ВНЕСЕНИИ ИЗМЕНЕНИЙ</w:t>
      </w:r>
    </w:p>
    <w:p w14:paraId="5C0BB015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В ОТДЕЛЬНЫЕ ЗАКОНОДАТЕЛЬНЫЕ АКТЫ РОССИЙСКОЙ ФЕДЕРАЦИИ</w:t>
      </w:r>
    </w:p>
    <w:p w14:paraId="476F032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08D99E42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Принят</w:t>
      </w:r>
    </w:p>
    <w:p w14:paraId="1F98F357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Государственной Думой</w:t>
      </w:r>
    </w:p>
    <w:p w14:paraId="49BC0E45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22 апреля 2014 года</w:t>
      </w:r>
    </w:p>
    <w:p w14:paraId="4E7C59B6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38A837F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Одобрен</w:t>
      </w:r>
    </w:p>
    <w:p w14:paraId="43E35396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Советом Федерации</w:t>
      </w:r>
    </w:p>
    <w:p w14:paraId="030A8108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29 апреля 2014 года</w:t>
      </w:r>
    </w:p>
    <w:p w14:paraId="4504B3B9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606F934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1</w:t>
      </w:r>
    </w:p>
    <w:p w14:paraId="3372F2A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5BD49A6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Внести в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от 19 апреля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 1999, N 29, ст. 3696; N 47, ст. 5613; 2003, N 2, ст. 160, 167; 2004, N 35, ст. 3607; 2006, N 1, ст. 10; 2007, N 1, ст. 21; 2008, N 30, ст. 3616; 2009, N 52, ст. 6443; 2010, N 31, ст. 4196; 2011, N 27, ст. 3880; N 29, ст. 4296; N 49, ст. 7039; 2013, N 27, ст. 3454, 3477) следующие изменения:</w:t>
      </w:r>
    </w:p>
    <w:p w14:paraId="0635680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пункт 2 статьи 5</w:t>
      </w:r>
      <w:r w:rsidRPr="00CA5423">
        <w:rPr>
          <w:rFonts w:ascii="Verdana" w:eastAsia="Times New Roman" w:hAnsi="Verdana"/>
          <w:sz w:val="21"/>
          <w:szCs w:val="21"/>
        </w:rPr>
        <w:t xml:space="preserve"> дополнить абзацем следующего содержания:</w:t>
      </w:r>
    </w:p>
    <w:p w14:paraId="49E45D8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"создание условий для развития негосударственных 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для взаимодействия и сотрудничества таких организаций с органами службы занятости.";</w:t>
      </w:r>
    </w:p>
    <w:p w14:paraId="58E522D1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дополнить</w:t>
      </w:r>
      <w:r w:rsidRPr="00CA5423">
        <w:rPr>
          <w:rFonts w:ascii="Verdana" w:eastAsia="Times New Roman" w:hAnsi="Verdana"/>
          <w:sz w:val="21"/>
          <w:szCs w:val="21"/>
        </w:rPr>
        <w:t xml:space="preserve"> статьей 18.1 следующего содержания:</w:t>
      </w:r>
    </w:p>
    <w:p w14:paraId="697581CB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5C0128B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"Статья 18.1. Осуществление деятельности по предоставлению труда работников (персонала)</w:t>
      </w:r>
    </w:p>
    <w:p w14:paraId="33845B8F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77B95DA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1. Осуществление деятельности по предоставлению труда работников (персонала) - направление временно работодателем (далее также - направляющая сторона) своих работников с их согласия к физическому лицу или юридическому лицу, не являющимся работодателями данных работников (далее также - принимающая сторона),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стороны.</w:t>
      </w:r>
    </w:p>
    <w:p w14:paraId="1D4BC92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2. Договор о предоставлении труда работников (персонала) является договором,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14:paraId="7F70E19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3. Осуществлять деятельность по предоставлению труда работников (персонала) вправе:</w:t>
      </w:r>
    </w:p>
    <w:p w14:paraId="288A4FF1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1) частные агентства занятости - юридические лица, зарегистрированные на территории Российской Федерации и прошедшие аккредитацию на право осуществления данного вида деятельности, проводимую уполномоченным федеральным органом исполнительной власти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14:paraId="5D29A97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2) другие юридические лица, в том числе иностранные юридические лица и их аффилированные лица (за исключением физических лиц), на условиях и в порядке, которые установлены федеральным законом, в случаях, если работники с их согласия направляются временно к:</w:t>
      </w:r>
    </w:p>
    <w:p w14:paraId="2258118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юридическому лицу, являющемуся аффилированным лицом по отношению к направляющей стороне;</w:t>
      </w:r>
    </w:p>
    <w:p w14:paraId="27A632B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юридическому лицу, являющемуся акционерным обществом, если направляющая сторона является стороной акционерного соглашения об осуществлении прав, удостоверенных акциями такого акционерного общества;</w:t>
      </w:r>
    </w:p>
    <w:p w14:paraId="2DF3ED1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юридическому лицу, являющемуся стороной акционерного соглашения с направляющей стороной.</w:t>
      </w:r>
    </w:p>
    <w:p w14:paraId="01DC8DE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4. Особенности регулирования труда работников, направленных для работы у принимающей стороны по договору о предоставлении труда работников (персонала), устанавливаются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Федерации.</w:t>
      </w:r>
    </w:p>
    <w:p w14:paraId="053D00B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5. Порядок аккредитации частных агентств занятости на право осуществления деятельности по предоставлению труда работников (персонала) должен включать в себя, в частности, порядок приостановления или от</w:t>
      </w:r>
      <w:bookmarkStart w:id="0" w:name="_GoBack"/>
      <w:bookmarkEnd w:id="0"/>
      <w:r w:rsidRPr="00CA5423">
        <w:rPr>
          <w:rFonts w:ascii="Verdana" w:eastAsia="Times New Roman" w:hAnsi="Verdana"/>
          <w:sz w:val="21"/>
          <w:szCs w:val="21"/>
        </w:rPr>
        <w:t>зыва аккредитации, порядок ведения реестра аккредитованных частных агентств занятости.</w:t>
      </w:r>
    </w:p>
    <w:p w14:paraId="1050EA2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6. Требованиями аккредитации частных агентств занятости на право осуществления деятельности по предоставлению труда работников (персонала) являются:</w:t>
      </w:r>
    </w:p>
    <w:p w14:paraId="0B33FF87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1) наличие уставного капитала в размере не менее 1 миллиона рублей;</w:t>
      </w:r>
    </w:p>
    <w:p w14:paraId="64DEA41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2) отсутствие задолженности по уплате налогов, сборов и иных обязательных платежей в бюджеты бюджетной системы Российской Федерации;</w:t>
      </w:r>
    </w:p>
    <w:p w14:paraId="4C48DCFB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3) наличие у руководителя частного агентства занятости высшего образования, а также стажа работы в области трудоустройства или содействия занятости населения в Российской Федерации не менее двух лет за последние три года;</w:t>
      </w:r>
    </w:p>
    <w:p w14:paraId="22525F3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4) отсутствие у руководителя частного агентства занятости судимости за совершение преступлений против личности или преступлений в сфере экономики.</w:t>
      </w:r>
    </w:p>
    <w:p w14:paraId="4D1B157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7. К отношениям, связанным с осуществлением государственного контроля, организацией и проведением проверок частных агентств занятости, осуществляющих деятельность по предоставлению труда работников (персонала), применяются положения Федерального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закона</w:t>
      </w:r>
      <w:r w:rsidRPr="00CA5423">
        <w:rPr>
          <w:rFonts w:ascii="Verdana" w:eastAsia="Times New Roman" w:hAnsi="Verdana"/>
          <w:sz w:val="21"/>
          <w:szCs w:val="21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2312A22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8. В качестве частных агентств занятости, осуществляющих деятельность по предоставлению труда работников (персонала), не могут выступать субъекты предпринимательства, применяющие специальные налоговые режимы.</w:t>
      </w:r>
    </w:p>
    <w:p w14:paraId="1CE3E061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9.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(персонала)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(персонала). При этом все права и обязанности данного частного агентства занятости по заключенным ранее таким трудовым договорам сохраняются.</w:t>
      </w:r>
    </w:p>
    <w:p w14:paraId="6D23A8C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10. Если число работников, привлекаемых по договору о предоставлении труда работников (персонала) для проведения работ, связанных с заведомо временным (до девяти месяцев) расширением производства или объема оказываемых услуг, превышает 10 процентов от среднесписочной численности работников принимающей стороны, решение о заключении с частным агентством занятости договора о предоставлении труда работников (персонала) принимающая сторона принимает с учетом мнения выборного органа первичной профсоюзной организации в порядке, установленном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для принятия локальных нормативных актов.</w:t>
      </w:r>
    </w:p>
    <w:p w14:paraId="0C0EB55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11. Обязательным условием для включения в договор о предоставлении труда работников (персонала) является условие о соблюдении принимающей стороной установленных трудовым законодательством и иными нормативными правовыми актами, содержащими нормы трудового права, обязанностей по обеспечению безопасных условий и охраны труда.</w:t>
      </w:r>
    </w:p>
    <w:p w14:paraId="2B4F4C0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12. Направление работников для работы у принимающей стороны по договору о предоставлении труда работников (персонала) не допускается в целях:</w:t>
      </w:r>
    </w:p>
    <w:p w14:paraId="1C2493B1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1) замены участвующих в забастовке работников принимающей стороны;</w:t>
      </w:r>
    </w:p>
    <w:p w14:paraId="4242BD6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выполнения работ в случае простоя (временной приостановки принимающей стороной работ), осуществления процедуры банкротства принимающей стороны, введения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стороны;</w:t>
      </w:r>
    </w:p>
    <w:p w14:paraId="1568D291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3) замены работников принимающей стороны, отказавшихся от выполнения работы в случаях и в порядке, которые установлены трудовым законодательством, в том числе замены работников, временно приостановивших работу в связи с задержкой выплаты им заработной платы на срок более 15 дней.</w:t>
      </w:r>
    </w:p>
    <w:p w14:paraId="7162B65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13. Наряду со случаями, предусмотренными пунктом 12 настоящей статьи, направление работников частными агентствами занятости для работы у принимающей стороны по договору о предоставлении труда работников (персонала) не допускается также в целях:</w:t>
      </w:r>
    </w:p>
    <w:p w14:paraId="72FA84F1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1) выполнения на объектах, отнесенных в соответствии с законодательством Российской Федерации к опасным производственным объектам I и II классов опасности, отдельных видов работ, перечни которых утверждаются в порядке, установленном Правительством Российской Федерации;</w:t>
      </w:r>
    </w:p>
    <w:p w14:paraId="0FCB014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2) выполнения работ на рабочих местах,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труда;</w:t>
      </w:r>
    </w:p>
    <w:p w14:paraId="79FC874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3) замещения отдельных должностей в соответствии со штатным расписанием принимающей стороны, если наличие работников, замещающих соответствующие должности, является условием получения принимающей стороной лицензии или иного специального разрешения на осуществление определенного вида деятельности, условием членства в саморегулируемой организации или выдачи саморегулируемой организацией свидетельства о допуске к определенному виду работ;</w:t>
      </w:r>
    </w:p>
    <w:p w14:paraId="67DFDA5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4) выполнения работниками работ в качестве членов экипажей морских судов и судов смешанного (река - море) плавания.</w:t>
      </w:r>
    </w:p>
    <w:p w14:paraId="11C7D9C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14.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(персонала).".</w:t>
      </w:r>
    </w:p>
    <w:p w14:paraId="3AFB6F08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5ADF4C6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2</w:t>
      </w:r>
    </w:p>
    <w:p w14:paraId="4383556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2071050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Статью 22</w:t>
      </w:r>
      <w:r w:rsidRPr="00CA5423">
        <w:rPr>
          <w:rFonts w:ascii="Verdana" w:eastAsia="Times New Roman" w:hAnsi="Verdana"/>
          <w:sz w:val="21"/>
          <w:szCs w:val="21"/>
        </w:rP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2004, N 49, ст. 4851; 2011, N 45, ст. 6330; 2013, N 52, ст. 6986) дополнить пунктом 2.1 следующего содержания:</w:t>
      </w:r>
    </w:p>
    <w:p w14:paraId="2ADB7E0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"2.1. Страхователи, направляющие временно своих работников по договору о предоставлении труда работников (персонала) в случаях и на условиях, которые установлены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Федерации,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от 19 апреля 1991 года N 1032-1 "О занятости населения в Российской Федерации", другими федеральными законами, для работы у другого юридического лица или индивидуального предпринимателя (далее - принимающая сторона), уплачивают страховые взносы с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заработка направленных временно работников исходя из страхового тарифа, определяемого в соответствии с основным видом экономической деятельности принимающей стороны, а также из надбавок и скидок к страховому тарифу, устанавливаемых с учетом результатов специальной оценки условий труда на рабочих местах, на которых фактически работают направленные временно работники. Принимающая сторона представляет страхователю сведения о своем основном виде экономической деятельности, результатах специальной оценки условий труда на рабочих местах и иные сведения, необходимые для определения страхового тарифа и установления надбавок и скидок к страховому тарифу.".</w:t>
      </w:r>
    </w:p>
    <w:p w14:paraId="417E456E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243A6EF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</w:t>
      </w:r>
    </w:p>
    <w:p w14:paraId="70BFEA0C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0D82B2EB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Подпункт 16 пункта 6 статьи 105.5</w:t>
      </w:r>
      <w:r w:rsidRPr="00CA5423">
        <w:rPr>
          <w:rFonts w:ascii="Verdana" w:eastAsia="Times New Roman" w:hAnsi="Verdana"/>
          <w:sz w:val="21"/>
          <w:szCs w:val="21"/>
        </w:rPr>
        <w:t xml:space="preserve"> части первой Налогового кодекса Российской Федерации (Собрание законодательства Российской Федерации, 1998, N 31, ст. 3824; 2011, N 30, ст. 4575) изложить в следующей редакции:</w:t>
      </w:r>
    </w:p>
    <w:p w14:paraId="6A168BD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"16) предоставление труда работников (персонала);".</w:t>
      </w:r>
    </w:p>
    <w:p w14:paraId="7E002A05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6758FD5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4</w:t>
      </w:r>
    </w:p>
    <w:p w14:paraId="5BFD1394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6E50E7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Внести в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часть вторую</w:t>
      </w:r>
      <w:r w:rsidRPr="00CA5423">
        <w:rPr>
          <w:rFonts w:ascii="Verdana" w:eastAsia="Times New Roman" w:hAnsi="Verdana"/>
          <w:sz w:val="21"/>
          <w:szCs w:val="21"/>
        </w:rPr>
        <w:t xml:space="preserve"> Налогового кодекса Российской Федерации (Собрание законодательства Российской Федерации, 2000, N 32, ст. 3340; 2001, N 1, ст. 18; N 33, ст. 3413; N 53, ст. 5023; 2002, N 22, ст. 2026; N 30, ст. 3021; 2003, N 1, ст. 6; N 28, ст. 2886; 2004, N 27, ст. 2711; 2005, N 1, ст. 30; N 24, ст. 2312; N 30, ст. 3112, 3130; 2006, N 31, ст. 3436; 2007, N 1, ст. 31; N 23, ст. 2691; 2008, N 27, ст. 3126; N 30, ст. 3611, 3614; 2009, N 1, ст. 21; N 29, ст. 3598, 3641; 2010, N 19, ст. 2291; N 31, ст. 4198; N 32, ст. 4298; N 48, ст. 6247, 6251; 2011, N 1, ст. 7; N 24, ст. 3357; N 29, ст. 4291; N 30, ст. 4583, 4593; N 48, ст. 6731; 2012, N 26, ст. 3447; N 27, ст. 3588; 2013, N 23, ст. 2866; N 30, ст. 4031, 4048, 4081; N 40, ст. 5038; N 44, ст. 5640; 2014, N 14, ст. 1544) следующие изменения:</w:t>
      </w:r>
    </w:p>
    <w:p w14:paraId="6C682B0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абзац шестой подпункта 4 пункта 1 статьи 148</w:t>
      </w:r>
      <w:r w:rsidRPr="00CA5423">
        <w:rPr>
          <w:rFonts w:ascii="Verdana" w:eastAsia="Times New Roman" w:hAnsi="Verdana"/>
          <w:sz w:val="21"/>
          <w:szCs w:val="21"/>
        </w:rPr>
        <w:t xml:space="preserve"> изложить в следующей редакции:</w:t>
      </w:r>
    </w:p>
    <w:p w14:paraId="73471F1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"предоставление труда работников (персонала) в случае, если работники работают в месте деятельности покупателя услуг;";</w:t>
      </w:r>
    </w:p>
    <w:p w14:paraId="0A8122F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подпункт 19 пункта 1 статьи 264</w:t>
      </w:r>
      <w:r w:rsidRPr="00CA5423">
        <w:rPr>
          <w:rFonts w:ascii="Verdana" w:eastAsia="Times New Roman" w:hAnsi="Verdana"/>
          <w:sz w:val="21"/>
          <w:szCs w:val="21"/>
        </w:rPr>
        <w:t xml:space="preserve"> изложить в следующей редакции:</w:t>
      </w:r>
    </w:p>
    <w:p w14:paraId="1726C3E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"19) 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услуг);";</w:t>
      </w:r>
    </w:p>
    <w:p w14:paraId="4535756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3)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пункт 7 статьи 306</w:t>
      </w:r>
      <w:r w:rsidRPr="00CA5423">
        <w:rPr>
          <w:rFonts w:ascii="Verdana" w:eastAsia="Times New Roman" w:hAnsi="Verdana"/>
          <w:sz w:val="21"/>
          <w:szCs w:val="21"/>
        </w:rPr>
        <w:t xml:space="preserve"> изложить в следующей редакции:</w:t>
      </w:r>
    </w:p>
    <w:p w14:paraId="2EE55153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"7. Факт направления иностранной организацией своих работников для работы на территории Российской Федерации или иной территории, находящейся под юрисдикцией Российской Федерации, в другой организации по договору о предоставлении труда работников (персонала) при отсутствии признаков постоянного представительства, предусмотренных пунктом 2 настоящей статьи, не может рассматриваться как факт,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приводящий к образованию постоянного представительства иностранной организации, направившей своих работников, если такие работники действуют исключительно от имени и в интересах организации, в которую они были направлены.";</w:t>
      </w:r>
    </w:p>
    <w:p w14:paraId="2E6DA86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4)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пункт 3 статьи 346.12</w:t>
      </w:r>
      <w:r w:rsidRPr="00CA5423">
        <w:rPr>
          <w:rFonts w:ascii="Verdana" w:eastAsia="Times New Roman" w:hAnsi="Verdana"/>
          <w:sz w:val="21"/>
          <w:szCs w:val="21"/>
        </w:rPr>
        <w:t xml:space="preserve"> дополнить подпунктом 21 следующего содержания:</w:t>
      </w:r>
    </w:p>
    <w:p w14:paraId="3FE1792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"21) частные агентства занятости, осуществляющие деятельность по предоставлению труда работников (персонала).".</w:t>
      </w:r>
    </w:p>
    <w:p w14:paraId="47F217A0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2D81270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5</w:t>
      </w:r>
    </w:p>
    <w:p w14:paraId="4EC2D91C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240FEF6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Внести в Трудовой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 2011, N 1, ст. 49; N 25, ст. 3539; N 45, ст. 6335; N 49, ст. 7031; 2012, N 10, ст. 1164; N 14, ст. 1553; N 31, ст. 4325; N 47, ст. 6399; N 50, ст. 6954, 6959; N 53, ст. 7605; 2013, N 14, ст. 1666, 1668; N 19, ст. 2329; N 23, ст. 2866, 2883; N 27, ст. 3477; N 48, ст. 6165; N 52, ст. 6986; 2014, N 14, ст. 1542, 1547, 1548) следующие изменения:</w:t>
      </w:r>
    </w:p>
    <w:p w14:paraId="125FE8E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часть первую статьи 15</w:t>
      </w:r>
      <w:r w:rsidRPr="00CA5423">
        <w:rPr>
          <w:rFonts w:ascii="Verdana" w:eastAsia="Times New Roman" w:hAnsi="Verdana"/>
          <w:sz w:val="21"/>
          <w:szCs w:val="21"/>
        </w:rPr>
        <w:t xml:space="preserve"> после слов "поручаемой работнику работы)" дополнить словами "в интересах, под управлением и контролем работодателя";</w:t>
      </w:r>
    </w:p>
    <w:p w14:paraId="0477DA3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часть первую статьи 56</w:t>
      </w:r>
      <w:r w:rsidRPr="00CA5423">
        <w:rPr>
          <w:rFonts w:ascii="Verdana" w:eastAsia="Times New Roman" w:hAnsi="Verdana"/>
          <w:sz w:val="21"/>
          <w:szCs w:val="21"/>
        </w:rPr>
        <w:t xml:space="preserve"> после слов "трудовую функцию" дополнить словами "в интересах, под управлением и контролем работодателя";</w:t>
      </w:r>
    </w:p>
    <w:p w14:paraId="04FC1F9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3)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дополнить</w:t>
      </w:r>
      <w:r w:rsidRPr="00CA5423">
        <w:rPr>
          <w:rFonts w:ascii="Verdana" w:eastAsia="Times New Roman" w:hAnsi="Verdana"/>
          <w:sz w:val="21"/>
          <w:szCs w:val="21"/>
        </w:rPr>
        <w:t xml:space="preserve"> статьей 56.1 следующего содержания:</w:t>
      </w:r>
    </w:p>
    <w:p w14:paraId="5754BDFE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6909A6D1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"Статья 56.1. Запрещение заемного труда</w:t>
      </w:r>
    </w:p>
    <w:p w14:paraId="32518F32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7DEF40E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Заемный труд запрещен.</w:t>
      </w:r>
    </w:p>
    <w:p w14:paraId="5E99287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Заемный труд -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</w:t>
      </w:r>
    </w:p>
    <w:p w14:paraId="34B3567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Особенности регулирования труда работников, направленных временно работодателем к другим физическим лицам или юридическим лицам по договору о предоставлении труда работников (персонала), устанавливаются главой 53.1 настоящего Кодекса.";</w:t>
      </w:r>
    </w:p>
    <w:p w14:paraId="5F0A0F1E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FF2C89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4)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дополнить</w:t>
      </w:r>
      <w:r w:rsidRPr="00CA5423">
        <w:rPr>
          <w:rFonts w:ascii="Verdana" w:eastAsia="Times New Roman" w:hAnsi="Verdana"/>
          <w:sz w:val="21"/>
          <w:szCs w:val="21"/>
        </w:rPr>
        <w:t xml:space="preserve"> главой 53.1 следующего содержания:</w:t>
      </w:r>
    </w:p>
    <w:p w14:paraId="400628C4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4756ADDC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"Глава 53.1. ОСОБЕННОСТИ РЕГУЛИРОВАНИЯ ТРУДА РАБОТНИКОВ,</w:t>
      </w:r>
    </w:p>
    <w:p w14:paraId="6358B5C6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НАПРАВЛЯЕМЫХ ВРЕМЕННО РАБОТОДАТЕЛЕМ К ДРУГИМ ФИЗИЧЕСКИМ</w:t>
      </w:r>
    </w:p>
    <w:p w14:paraId="5D425980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ЛИЦАМ ИЛИ ЮРИДИЧЕСКИМ ЛИЦАМ ПО ДОГОВОРУ О ПРЕДОСТАВЛЕНИИ</w:t>
      </w:r>
    </w:p>
    <w:p w14:paraId="557064E8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ТРУДА РАБОТНИКОВ (ПЕРСОНАЛА)</w:t>
      </w:r>
    </w:p>
    <w:p w14:paraId="53DBF73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38A7D82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341.1. Общие положения</w:t>
      </w:r>
    </w:p>
    <w:p w14:paraId="1A1BAAC8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32737BF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Частное агентство занятости или другое юридическое лицо,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в целях осуществления такой деятельности имеют право в случаях, на условиях и в порядке, которые установлены настоящей главой, направлять временно своих работников с их согласия к физическому лицу или юридическому лицу, не являющимся работодателями данных работников (далее также - принимающая сторона), для выполнения работниками определенных их трудовыми договорами трудовых функций в интересах, под управлением и контролем указанных физического лица или юридического лица.</w:t>
      </w:r>
    </w:p>
    <w:p w14:paraId="1368A81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Условия оплаты труда по трудовому договору с работником, направляемым для работы у принимающей стороны по договору о предоставлении труда работников (персонала), должны быть не хуже, чем условия оплаты труда работников принимающей стороны, выполняющих такие же трудовые функции и имеющих такую же квалификацию.</w:t>
      </w:r>
    </w:p>
    <w:p w14:paraId="3105A55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Компенсации за работу с вредными и (или) опасными условиями труда, если работник направляется на работу в соответствующих условиях, устанавливаются на основании информации о характеристике условий труда на рабочем месте, предоставляемой принимающей стороной.</w:t>
      </w:r>
    </w:p>
    <w:p w14:paraId="40A4E7C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15C89B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341.2. Особенности регулирования труда работников, направляемых временно частным агентством занятости к другим физическим лицам или юридическим лицам по договору о предоставлении труда работников (персонала)</w:t>
      </w:r>
    </w:p>
    <w:p w14:paraId="261C3C2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243D462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Трудовой договор, заключаемый частным агентством занятости с работником, направляемым временно для работы у принимающей стороны по договору о предоставлении труда работников (персонала), должен включать в себя условие о выполнении работником по распоряжению работодателя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по этому трудовому договору.</w:t>
      </w:r>
    </w:p>
    <w:p w14:paraId="5DB8AAF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Частное агентство занятости имеет право заключать с работником трудовой договор, содержащий условие, указанное в части первой настоящей статьи, в случаях направления его временно для работы у принимающей стороны по договору о предоставлении труда работников (персонала) к:</w:t>
      </w:r>
    </w:p>
    <w:p w14:paraId="1083C86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физическому лицу, не являющемуся индивидуальным предпринимателем, в целях личного обслуживания, оказания помощи по ведению домашнего хозяйства;</w:t>
      </w:r>
    </w:p>
    <w:p w14:paraId="2AAC0F3B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индивидуальному предпринимателю или юридическому лицу для временного исполнения обязанностей отсутствующих работников, за которыми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трудовыми договорами сохраняется место работы;</w:t>
      </w:r>
    </w:p>
    <w:p w14:paraId="25D10EEC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индивидуальному предпринимателю или юридическому лицу для проведения работ, связанных с заведомо временным (до девяти месяцев) расширением производства или объема оказываемых услуг.</w:t>
      </w:r>
    </w:p>
    <w:p w14:paraId="603627F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В целях временного трудоустройства ищущих временную работу отдельных категорий лиц (лиц, обучающихся по очной форме обучения; одиноких и многодетных родителей, воспитывающих несовершеннолетних детей; лиц, освобожденных из учреждений, исполняющих наказание в виде лишения свободы) частное агентство занятости имеет право заключать с этими лицами трудовые договоры, содержащие условие, указанное в части первой настоящей статьи, как в случаях, предусмотренных частью второй настоящей статьи, так и в иных случаях,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договоры.</w:t>
      </w:r>
    </w:p>
    <w:p w14:paraId="18A7D30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При направлении работника для работы у принимающей стороны по договору о предоставлении труда работников (персонала) трудовые отношения между этим работником и частным агентством занятости не прекращаются, а трудовые отношения между этим работником и принимающей стороной не возникают.</w:t>
      </w:r>
    </w:p>
    <w:p w14:paraId="7956572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При направлении работника для работы у принимающей стороны по договору о предоставлении труда работников (персонала) частное агентство занятости и работник заключают дополнительное соглашение к трудовому договору с указанием сведений о принимающей стороне, включающих наименование принимающей стороны (фамилию, имя, отчество принимающей стороны - физического лица), сведения о документах, удостоверяющих личность принимающей стороны - физического лица, идентификационный номер налогоплательщика принимающей стороны (за исключением принимающей стороны - физического лица, не являющегося индивидуальным предпринимателем), а также сведений о месте и дате заключения, номере и сроке действия договора о предоставлении труда работников (персонала).</w:t>
      </w:r>
    </w:p>
    <w:p w14:paraId="005B51B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(персонала), частное агентство занятости и работник заключают новое дополнительное соглашение к трудовому договору с указанием сведений о принимающей стороне, предусмотренных частью пятой настоящей статьи.</w:t>
      </w:r>
    </w:p>
    <w:p w14:paraId="4A5975A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Дополнительные соглашения к трудовому договору, указанные в частях пятой и шестой настоящей статьи, являются неотъемлемой частью трудового договора, заключаются в письменной форме, составляются в двух экземплярах, каждый из которых подписывается сторонами. Один экземпляр дополнительного соглашения передается работнику, другой экземпляр хранится у работодателя. Получение работником экземпляра дополнительного соглашения должно подтверждаться подписью работника на экземпляре дополнительного соглашения, хранящемся у работодателя.</w:t>
      </w:r>
    </w:p>
    <w:p w14:paraId="650246C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В случаях, если это предусмотрено договором о предоставлении труда работников (персонала), в дополнительных соглашениях к трудовому договору, указанных в частях пятой и шестой настоящей статьи, могут предусматриваться условия:</w:t>
      </w:r>
    </w:p>
    <w:p w14:paraId="2363203C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о праве принимающей стороны требовать от направленного работника исполнения им трудовых обязанностей, бережного отношения к имуществу принимающей стороны (в том числе к имуществу третьих лиц, находящемуся у принимающей стороны, если принимающая сторона несет ответственность за сохранность этого имущества) и к имуществу работников принимающей стороны, соблюдения правил внутреннего трудового распорядка принимающей стороны;</w:t>
      </w:r>
    </w:p>
    <w:p w14:paraId="2CD857A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об обязанности принимающей стороны обеспечивать направленного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02A7111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об обязанности принимающей стороны обеспечивать бытовые нужды направленного работника, связанные с исполнением им трудовых обязанностей;</w:t>
      </w:r>
    </w:p>
    <w:p w14:paraId="5E48338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об обязанности принимающей стороны отстранять от работы или не допускать к работе направленного работника в случаях, указанных в части первой статьи 76 настоящего Кодекса.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незамедлительно.</w:t>
      </w:r>
    </w:p>
    <w:p w14:paraId="12EE233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Частное агентство занятости обязано вносить сведения о работе по договору о предоставлении труда работников (персонала) у принимающей стороны в трудовую книжку работника.</w:t>
      </w:r>
    </w:p>
    <w:p w14:paraId="54C96C37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функциям, определенным трудовыми договорами этих работников, а также за соблюдением принимающей стороной норм трудового права. Принимающая сторона не вправе препятствовать частному агентству занятости в осуществлении указанного контроля.</w:t>
      </w:r>
    </w:p>
    <w:p w14:paraId="4E494A2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6CAEA1A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341.3. Особенности регулирования труда работников, направляемых временно работодателем, не являющимся частным агентством занятости, к другим юридическим лицам по договору о предоставлении труда работников (персонала)</w:t>
      </w:r>
    </w:p>
    <w:p w14:paraId="027C0AD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6BB9848B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Особенности регулирования труда работников, направляемых временно к другим юридическим лицам по договору о предоставлении труда работников (персонала), работодателем, не являющимся частным агентством занятости, устанавливаются федеральным законом.</w:t>
      </w:r>
    </w:p>
    <w:p w14:paraId="471EB48C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0001269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341.4. Расследование несчастного случая, происшедшего с работником, направленным временно для работы по договору о предоставлении труда работников (персонала) и участвовавшим в производственной деятельности принимающей стороны</w:t>
      </w:r>
    </w:p>
    <w:p w14:paraId="47315BFF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4BA31EE1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Несчастный случай, происшедший с работником, направленным временно для работы у принимающей стороны по договору о предоставлении труда работников (персонала) и участвовавшим в производственной деятельности принимающей стороны, расследуется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комиссией, образованной принимающей стороной. В состав комиссии входит представитель работодателя, направившего этого работника. Неприбытие или несвоевременное прибытие указанного представителя не является основанием для изменения сроков расследования (часть пятая статьи 229 настоящего Кодекса).</w:t>
      </w:r>
    </w:p>
    <w:p w14:paraId="4BE46BE3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50BCE9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341.5. Субсидиарная ответственность по обязательствам работодателя, вытекающим из трудовых отношений с работниками, направленными временно для работы по договору о предоставлении труда работников (персонала)</w:t>
      </w:r>
    </w:p>
    <w:p w14:paraId="01022D23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4B8A51DC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По обязательствам работодателя, вытекающим из трудовых отношений с работниками, направленными временно для работы у принимающей стороны по договору о предоставлении труда работников (персонала), в том числе по обязательствам по выплате заработной платы и иных сумм, причитающихся работнику, по уплате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субсидиарную ответственность несет принимающая сторона.".</w:t>
      </w:r>
    </w:p>
    <w:p w14:paraId="14733CF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23F69F1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6</w:t>
      </w:r>
    </w:p>
    <w:p w14:paraId="4741A9D1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3D1C91D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Особенности въезда в Российскую Федерацию, пребывания на территории Российской Федерации, осуществления миграционного учета и трудовой деятельности иностранных граждан, направляемых временно работодателем с их согласия к физическому лицу или юридическому лицу, не являющимся работодателями данных работников, по договору о предоставлении труда работников (персонала) в случаях и на условиях, которые установлены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(в редакции настоящего Федерального закона),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от 19 апреля 1991 года N 1032-1 "О занятости населения в Российской Федерации" (в редакции настоящего Федерального закона), другими федеральными законами, устанавливаются Федеральным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от 15 августа 1996 года N 114-ФЗ "О порядке выезда из Российской Федерации и въезда в Российскую Федерацию", Федеральным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от 25 июля 2002 года N 115-ФЗ "О правовом положении иностранных граждан в Российской Федерации" и Федеральным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от 18 июля 2006 года N 109-ФЗ "О миграционном учете иностранных граждан и лиц без гражданства в Российской Федерации".</w:t>
      </w:r>
    </w:p>
    <w:p w14:paraId="0C12BF11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4638B53C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7</w:t>
      </w:r>
    </w:p>
    <w:p w14:paraId="088D9245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3A3121E1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Настоящий Федеральный закон вступает в силу с 1 января 2016 года.</w:t>
      </w:r>
    </w:p>
    <w:p w14:paraId="09ED932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7A32ED8C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Президент</w:t>
      </w:r>
    </w:p>
    <w:p w14:paraId="0ECFFE69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Российской Федерации</w:t>
      </w:r>
    </w:p>
    <w:p w14:paraId="5C5FC102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В.ПУТИН</w:t>
      </w:r>
    </w:p>
    <w:p w14:paraId="607C52C6" w14:textId="77777777" w:rsidR="00CA5423" w:rsidRPr="00CA5423" w:rsidRDefault="00CA5423" w:rsidP="00CA5423">
      <w:pPr>
        <w:spacing w:after="0" w:line="360" w:lineRule="auto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Москва, Кремль</w:t>
      </w:r>
    </w:p>
    <w:p w14:paraId="1C806919" w14:textId="77777777" w:rsidR="00CA5423" w:rsidRPr="00CA5423" w:rsidRDefault="00CA5423" w:rsidP="00CA5423">
      <w:pPr>
        <w:spacing w:after="0" w:line="360" w:lineRule="auto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5 мая 2014 года</w:t>
      </w:r>
    </w:p>
    <w:p w14:paraId="054C9E88" w14:textId="77777777" w:rsidR="00CA5423" w:rsidRPr="00CA5423" w:rsidRDefault="00CA5423" w:rsidP="00CA5423">
      <w:pPr>
        <w:spacing w:after="0" w:line="360" w:lineRule="auto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N 116-ФЗ</w:t>
      </w:r>
    </w:p>
    <w:p w14:paraId="676A6E9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792196FB" w14:textId="77777777" w:rsidR="00E01CB0" w:rsidRPr="00CA5423" w:rsidRDefault="00E01CB0" w:rsidP="00CA5423"/>
    <w:sectPr w:rsidR="00E01CB0" w:rsidRPr="00CA5423" w:rsidSect="00CA5423">
      <w:headerReference w:type="default" r:id="rId8"/>
      <w:footerReference w:type="default" r:id="rId9"/>
      <w:pgSz w:w="11906" w:h="16838"/>
      <w:pgMar w:top="566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4DDD" w14:textId="77777777" w:rsidR="00A338B8" w:rsidRDefault="00A338B8">
      <w:pPr>
        <w:spacing w:after="0" w:line="240" w:lineRule="auto"/>
      </w:pPr>
      <w:r>
        <w:separator/>
      </w:r>
    </w:p>
  </w:endnote>
  <w:endnote w:type="continuationSeparator" w:id="0">
    <w:p w14:paraId="785ED549" w14:textId="77777777" w:rsidR="00A338B8" w:rsidRDefault="00A3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14:paraId="07B659BE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5495BD" w14:textId="4C3E9161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015657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4606B579" w14:textId="175C24D6" w:rsidR="001A7107" w:rsidRPr="00761BFA" w:rsidRDefault="00B670E5" w:rsidP="007103F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  <w:r>
            <w:rPr>
              <w:b/>
              <w:lang w:val="en-US"/>
            </w:rPr>
            <w:t xml:space="preserve">    </w:t>
          </w: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6CB708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5423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5423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99D8B76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C6E6" w14:textId="77777777" w:rsidR="00A338B8" w:rsidRDefault="00A338B8">
      <w:pPr>
        <w:spacing w:after="0" w:line="240" w:lineRule="auto"/>
      </w:pPr>
      <w:r>
        <w:separator/>
      </w:r>
    </w:p>
  </w:footnote>
  <w:footnote w:type="continuationSeparator" w:id="0">
    <w:p w14:paraId="1CDB21EA" w14:textId="77777777" w:rsidR="00A338B8" w:rsidRDefault="00A3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1" w:type="pct"/>
      <w:tblCellSpacing w:w="5" w:type="nil"/>
      <w:tblInd w:w="-669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775"/>
      <w:gridCol w:w="831"/>
    </w:tblGrid>
    <w:tr w:rsidR="001A7107" w14:paraId="73B866C7" w14:textId="77777777" w:rsidTr="00BF3176">
      <w:trPr>
        <w:trHeight w:hRule="exact" w:val="904"/>
        <w:tblCellSpacing w:w="5" w:type="nil"/>
      </w:trPr>
      <w:tc>
        <w:tcPr>
          <w:tcW w:w="464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DF09C8" w14:textId="77777777" w:rsidR="00BF3176" w:rsidRPr="00BF3176" w:rsidRDefault="00BF3176" w:rsidP="00BF3176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 w:rsidRPr="00BF3176">
            <w:rPr>
              <w:rFonts w:ascii="Tahoma" w:hAnsi="Tahoma" w:cs="Tahoma"/>
              <w:sz w:val="16"/>
              <w:szCs w:val="16"/>
            </w:rPr>
            <w:t xml:space="preserve">Федеральный закон от </w:t>
          </w:r>
          <w:r w:rsidR="00CA5423">
            <w:rPr>
              <w:rFonts w:ascii="Tahoma" w:hAnsi="Tahoma" w:cs="Tahoma"/>
              <w:sz w:val="16"/>
              <w:szCs w:val="16"/>
            </w:rPr>
            <w:t>0</w:t>
          </w:r>
          <w:r w:rsidR="00CA5423" w:rsidRPr="00CA5423">
            <w:rPr>
              <w:rFonts w:ascii="Tahoma" w:hAnsi="Tahoma" w:cs="Tahoma"/>
              <w:sz w:val="16"/>
              <w:szCs w:val="16"/>
            </w:rPr>
            <w:t>5</w:t>
          </w:r>
          <w:r w:rsidR="00CA5423">
            <w:rPr>
              <w:rFonts w:ascii="Tahoma" w:hAnsi="Tahoma" w:cs="Tahoma"/>
              <w:sz w:val="16"/>
              <w:szCs w:val="16"/>
            </w:rPr>
            <w:t>.05.</w:t>
          </w:r>
          <w:r w:rsidR="00CA5423" w:rsidRPr="00CA5423">
            <w:rPr>
              <w:rFonts w:ascii="Tahoma" w:hAnsi="Tahoma" w:cs="Tahoma"/>
              <w:sz w:val="16"/>
              <w:szCs w:val="16"/>
            </w:rPr>
            <w:t xml:space="preserve"> 2014 года N 116-ФЗ</w:t>
          </w:r>
        </w:p>
        <w:p w14:paraId="2F8710AE" w14:textId="77777777" w:rsidR="00CA5423" w:rsidRPr="00870AE9" w:rsidRDefault="00BF3176" w:rsidP="00CA5423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 w:rsidRPr="00BF3176">
            <w:rPr>
              <w:rFonts w:ascii="Tahoma" w:hAnsi="Tahoma" w:cs="Tahoma"/>
              <w:sz w:val="16"/>
              <w:szCs w:val="16"/>
            </w:rPr>
            <w:t>"О</w:t>
          </w:r>
          <w:r w:rsidR="00CA5423">
            <w:rPr>
              <w:rFonts w:ascii="Tahoma" w:hAnsi="Tahoma" w:cs="Tahoma"/>
              <w:sz w:val="16"/>
              <w:szCs w:val="16"/>
            </w:rPr>
            <w:t xml:space="preserve"> внесении изменений в отдельные законодательные акты Российской Федерации</w:t>
          </w:r>
        </w:p>
      </w:tc>
      <w:tc>
        <w:tcPr>
          <w:tcW w:w="35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97A093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32F81E8A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44BC78C" w14:textId="77777777" w:rsidR="00E01CB0" w:rsidRDefault="00BF3176" w:rsidP="00BF3176">
    <w:pPr>
      <w:tabs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107"/>
    <w:rsid w:val="00036360"/>
    <w:rsid w:val="000A7C3F"/>
    <w:rsid w:val="000E0C5E"/>
    <w:rsid w:val="001A7107"/>
    <w:rsid w:val="00242993"/>
    <w:rsid w:val="00316CC9"/>
    <w:rsid w:val="00366FBF"/>
    <w:rsid w:val="004A7C37"/>
    <w:rsid w:val="00506261"/>
    <w:rsid w:val="00585B54"/>
    <w:rsid w:val="006615C7"/>
    <w:rsid w:val="007103F6"/>
    <w:rsid w:val="00720B1A"/>
    <w:rsid w:val="00751D07"/>
    <w:rsid w:val="00761BFA"/>
    <w:rsid w:val="00800BE2"/>
    <w:rsid w:val="008319A7"/>
    <w:rsid w:val="00870AE9"/>
    <w:rsid w:val="008D2F22"/>
    <w:rsid w:val="00987048"/>
    <w:rsid w:val="00A338B8"/>
    <w:rsid w:val="00A37BC7"/>
    <w:rsid w:val="00B21EB8"/>
    <w:rsid w:val="00B670E5"/>
    <w:rsid w:val="00B6758B"/>
    <w:rsid w:val="00BE5F0F"/>
    <w:rsid w:val="00BF3176"/>
    <w:rsid w:val="00CA478E"/>
    <w:rsid w:val="00CA5423"/>
    <w:rsid w:val="00D24354"/>
    <w:rsid w:val="00D43D6B"/>
    <w:rsid w:val="00D82F12"/>
    <w:rsid w:val="00E01CB0"/>
    <w:rsid w:val="00E11F7D"/>
    <w:rsid w:val="00E3612B"/>
    <w:rsid w:val="00E77E27"/>
    <w:rsid w:val="00E9181E"/>
    <w:rsid w:val="00F36E33"/>
    <w:rsid w:val="00F626E8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559A8"/>
  <w14:defaultImageDpi w14:val="0"/>
  <w15:docId w15:val="{B04D337F-9272-4556-8F4F-03C44912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8F59-1873-4299-A0A2-D93B3329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3811</Words>
  <Characters>21724</Characters>
  <Application>Microsoft Office Word</Application>
  <DocSecurity>2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25485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Sergey Zemskov</cp:lastModifiedBy>
  <cp:revision>2</cp:revision>
  <cp:lastPrinted>2015-11-06T15:55:00Z</cp:lastPrinted>
  <dcterms:created xsi:type="dcterms:W3CDTF">2020-01-04T14:20:00Z</dcterms:created>
  <dcterms:modified xsi:type="dcterms:W3CDTF">2020-01-04T14:20:00Z</dcterms:modified>
</cp:coreProperties>
</file>